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200" w:line="288" w:lineRule="auto"/>
        <w:jc w:val="center"/>
      </w:pPr>
      <w:r>
        <w:rPr>
          <w:b/>
          <w:sz w:val="44"/>
        </w:rPr>
        <w:t>就 業 規 則</w:t>
      </w:r>
    </w:p>
    <w:p>
      <w:pPr>
        <w:spacing w:after="200" w:before="0" w:line="288" w:lineRule="auto"/>
        <w:jc w:val="center"/>
      </w:pPr>
      <w:r>
        <w:rPr>
          <w:b w:val="0"/>
          <w:sz w:val="22"/>
        </w:rPr>
        <w:t>株式会社○○○○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第1章　総則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第1条(目的)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この規則は、株式会社○○○○(以下「会社」という)の従業員の労働条件と、守るべきことを定めたものである。この規則に定めのないことは、労働基準法その他の法令による。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第2条(適用範囲)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この規則は、会社に雇われるすべての従業員に適用する。ただし、パートタイマー・有期契約の従業員について、雇用契約書(労働条件通知書)で別の定めをしたときは、その定めによる。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第3条(規則を守る義務)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会社と従業員は、この規則を守り、協力して仕事を進めなければならない。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第2章　採用・異動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第4条(採用)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会社は、入社を希望する者の中から、選考をして従業員を採用する。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第5条(労働条件の明示)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会社は、従業員を採用するときに、労働条件通知書を渡して、賃金・労働時間・就業の場所と業務(変更の範囲を含む)などの労働条件を明らかにする。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第6条(提出書類)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採用された者は、入社日から○日以内に、次の書類を提出しなければならない。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(1)住民票記載事項証明書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(2)源泉徴収票(前年の収入があった者)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(3)年金手帳または基礎年金番号がわかる書類、雇用保険被保険者証(持っている者)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(4)マイナンバー(個人番号)の確認に必要な書類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(5)その他、会社が必要とする書類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第7条(試用期間)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新しく採用した者には、入社日から3か月の試用期間を設ける。会社は、試用期間中または終了時に、従業員として適さないと判断したときは、第30条(解雇)の手続きにより解雇することがある。ただし、入社日から14日を過ぎたあとの解雇は、労働基準法の解雇予告の手続きによる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試用期間は、勤続年数に通算する。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第8条(異動)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会社は、業務の都合により、従業員に職場や仕事の内容の変更を命じることがある。従業員は、正当な理由がなければ、これを拒むことはできない。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第9条(休職)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従業員が業務外の病気やけがにより、欠勤が○か月を超えて続いたときは、会社は○か月以内の休職を命じることがある。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休職の期間中は、賃金を支払わない。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休職の期間が終わるまでに、休職の理由がなくなり、元の仕事に戻れると会社が認めたときは、復職させる。休職の期間が終わっても復職できないときは、期間が終わった日に退職とする。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第3章　服務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第10条(守るべきこと)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従業員は、次のことを守らなければならない。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(1)会社の指示にしたがい、誠実に仕事をすること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(2)会社の物や設備を大切に使い、私用に使わないこと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(3)仕事で知った会社やお客様の秘密を、在職中も退職後も他にもらさないこと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(4)会社の許可なく、他の会社の仕事をしないこと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(5)酒気を帯びて仕事をしないこと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(6)会社の名誉や信用を傷つける行いをしないこと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第11条(ハラスメントの禁止)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従業員は、職場において、次のことをしてはならない。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(1)職務上の地位や人間関係などの優位性を背景に、業務の適正な範囲を超えて、他の従業員に身体的・精神的な苦痛を与えること(パワーハラスメント)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(2)性的な言動により、他の従業員に不利益を与えたり、就業環境を害したりすること(セクシュアルハラスメント)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(3)妊娠・出産・育児・介護に関する制度の利用などについて、他の従業員の就業環境を害する言動をすること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会社は、ハラスメントの相談窓口を設け、相談したことを理由に従業員を不利益に扱わない。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第12条(遅刻・早退・欠勤)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従業員が遅刻・早退・欠勤をするときは、前もって会社に届け出なければならない。急な場合は、その日の始業時刻までに電話などで連絡する。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病気で欠勤が○日以上続くときは、会社は医師の診断書を求めることがある。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第4章　労働時間・休憩・休日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第13条(労働時間と休憩時間)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労働時間は、1週40時間以内、1日8時間以内とし、始業・終業の時刻と休憩時間は次のとおりとする。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始業　午前9時00分　終業　午後6時00分　休憩　正午から午後1時まで(1時間)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業務の都合などにより、始業・終業の時刻と休憩時間を変えることがある。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第14条(休日)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休日は、次のとおりとする。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(1)土曜日・日曜日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(2)国民の祝日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(3)年末年始(12月○日から1月○日まで)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(4)その他、会社が指定する日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業務の都合により必要なときは、前もって休日を他の日に振り替えることがある。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第15条(時間外・休日労働)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業務の都合により、所定の時刻を超えて、または休日に働くことを命じることがある。法定の労働時間を超える労働と法定の休日の労働は、労働基準法第36条の協定(36協定)を結び、労働基準監督署に届け出た範囲内で命じる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妊娠中・産後1年以内の従業員が請求したとき、また育児・介護をしている従業員が法令にもとづいて請求したときは、時間外・休日・深夜の労働をさせない。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第5章　休暇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第16条(年次有給休暇)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入社日から6か月間続けて勤務し、所定の労働日の8割以上出勤した従業員には、10日の年次有給休暇を与える。その後は1年ごとに、勤続年数に応じて次の日数を与える(前の1年間の出勤率が8割以上の場合)。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勤続1年6か月 11日、2年6か月 12日、3年6か月 14日、4年6か月 16日、5年6か月 18日、6年6か月以上 20日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パートタイマーなど所定の労働日数が少ない従業員には、法令に定める日数を与える。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従業員は、年次有給休暇を取るときは、前もって会社に届け出る。会社は、事業の正常な運営を妨げる場合に限り、取る時季を変えることがある。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会社は、年次有給休暇が10日以上ある従業員に、1年ごとに5日について、本人の希望を聞いたうえで時季を指定して取らせる。ただし、本人が取った日数分は指定しない。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使わなかった年次有給休暇は、翌年度に限り繰り越すことができる。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第17条(産前産後の休業)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6週間(多胎妊娠の場合は14週間)以内に出産する予定の女性従業員が請求したときは、休業させる。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出産した女性従業員は、出産日の翌日から8週間は休業させる。ただし、産後6週間を過ぎた従業員が請求し、医師が支障がないと認めた業務には就かせることがある。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第18条(育児・介護休業など)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従業員は、育児・介護休業法にもとづき、育児休業・介護休業・子の看護等休暇・介護休暇・所定外労働の制限・短時間勤務などを申し出ることができる。手続きなどは、別に定める育児・介護休業規程によ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第19条(その他の休暇)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次の場合は、従業員の請求により休暇を与える。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(1)生理日の就業がいちじるしく困難な女性従業員が請求したとき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(2)妊娠中・出産後の女性従業員が、母子保健法にもとづく保健指導・健康診査を受けるために請求したとき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(3)選挙権の行使など公民としての権利を行使するとき、または公の職務を行うとき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(4)慶弔休暇(本人の結婚 ○日、配偶者の出産 ○日、親族の死亡 ○日)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第20条(休暇中の賃金)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年次有給休暇の期間は、所定の労働時間働いたときに払う通常の賃金を支払う。前条までのその他の休業・休暇の期間は、別に定めがない限り無給とする。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第6章　賃金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第21条(賃金の構成)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賃金は、基本給と、次の手当とする。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(1)通勤手当　(2)時間外労働手当・休日労働手当・深夜労働手当　(3)その他の手当(○○手当)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第22条(基本給)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基本給は、本人の職務の内容・経験・能力などを考えて、一人ひとり決める。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第23条(割増賃金)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時間外労働・休日労働・深夜労働をしたときは、次の割合で計算した割増賃金を支払う。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(1)法定の労働時間を超えた時間外労働　25%(1か月60時間を超えた部分は50%)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(2)法定の休日の労働　35%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(3)午後10時から午前5時までの深夜労働　25%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第24条(賃金の計算と支払い)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賃金は、毎月○日に締め切り、その月の○日(支払日が休日のときはその前日)に支払う。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賃金は、通貨で直接本人に全額を支払う。ただし、本人の同意を得て、本人が指定する金融機関の口座に振り込むことができる。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次のものは、賃金から差し引いて支払う。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(1)所得税・住民税　(2)健康保険・厚生年金保険・雇用保険の保険料の本人負担分　(3)労使協定で差し引くと決めたもの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第25条(欠勤などの賃金)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欠勤・遅刻・早退などで働かなかった時間の分の賃金は支払わない。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第26条(昇給)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昇給は、原則として毎年○月に、会社の業績と、本人の勤務成績などを考えて行う。ただし、会社の業績によっては行わないことがある。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第27条(賞与)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賞与は、原則として毎年○月と○月に、会社の業績と本人の勤務成績などを考えて支給する。ただし、会社の業績によっては支給しないことがある。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第7章　退職・解雇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第28条(退職)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従業員が次のいずれかにあたるときは、退職とする。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(1)本人が退職を申し出て、会社が承認したとき、または申し出てから14日が過ぎたとき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(2)期間を定めて雇われた者の、その期間が終わったとき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(3)死亡したとき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(4)休職の期間が終わっても、復職できないとき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従業員が自分から退職するときは、少なくとも14日前までに、退職届を提出しなければならない。退職する従業員は、仕事の引継ぎをきちんと行わなければならない。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第29条(定年)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従業員の定年は、満60歳とし、60歳の誕生日を過ぎた最初の賃金締切日をもって退職とする。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定年になった者が希望するときは、満65歳まで、1年ごとの契約で継続して雇用する。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第30条(解雇)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従業員が次のいずれかにあたるときは、解雇することがある。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(1)心身の故障により、仕事に耐えられないと認められるとき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(2)勤務成績や仕事の能率がいちじるしく悪く、指導しても改善の見込みがないとき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(3)事業の縮小など、やむを得ない事業上の理由があるとき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(4)懲戒解雇の事由にあたるとき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(5)その他、前各号に準じる理由があるとき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解雇するときは、30日前に予告するか、予告の代わりに平均賃金の30日分以上の解雇予告手当を支払う。予告の日数は、平均賃金を支払った日数だけ短くすることができる。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第8章　表彰・懲戒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第31条(表彰)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会社は、仕事で特にすぐれた成績を上げた従業員や、会社の名誉となる行いをした従業員を表彰することがある。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第32条(懲戒の種類)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懲戒は、次のとおりとする。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(1)けん責　始末書を提出させて、将来をいましめる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(2)減給　始末書を提出させて減給する。ただし、1回の額が平均賃金の1日分の半額を超えず、総額が1賃金支払期の賃金総額の10分の1を超えない範囲で行う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(3)出勤停止　始末書を提出させて、○日以内で出勤を停止し、その間の賃金は支払わない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(4)懲戒解雇　予告期間を設けずに即時に解雇する。この場合、労働基準監督署長の認定を受けたときは、解雇予告手当を支払わない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第33条(懲戒の事由)</w:t>
      </w:r>
    </w:p>
    <w:p>
      <w:pPr>
        <w:spacing w:after="20" w:before="0" w:line="269" w:lineRule="auto"/>
        <w:jc w:val="left"/>
      </w:pPr>
      <w:r>
        <w:rPr>
          <w:b w:val="0"/>
          <w:sz w:val="20"/>
        </w:rPr>
        <w:t>従業員が次のいずれかにあたるときは、情状により、前条の懲戒を行う。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(1)正当な理由なく、無断欠勤や、たびたびの遅刻・早退があったとき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(2)第10条(守るべきこと)・第11条(ハラスメントの禁止)に違反したとき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(3)故意または重大な過失により、会社に損害を与えたとき</w:t>
      </w:r>
    </w:p>
    <w:p>
      <w:pPr>
        <w:spacing w:after="20" w:before="0" w:line="269" w:lineRule="auto"/>
        <w:ind w:left="227"/>
        <w:jc w:val="left"/>
      </w:pPr>
      <w:r>
        <w:rPr>
          <w:b w:val="0"/>
          <w:sz w:val="20"/>
        </w:rPr>
        <w:t>(4)会社内で、刑法などの法令にふれる行いをしたとき</w:t>
      </w:r>
    </w:p>
    <w:p>
      <w:pPr>
        <w:spacing w:after="60" w:before="0" w:line="269" w:lineRule="auto"/>
        <w:ind w:left="227"/>
        <w:jc w:val="left"/>
      </w:pPr>
      <w:r>
        <w:rPr>
          <w:b w:val="0"/>
          <w:sz w:val="20"/>
        </w:rPr>
        <w:t>(5)その他、この規則に違反し、または前各号に準じる行いがあったとき</w:t>
      </w:r>
    </w:p>
    <w:p>
      <w:pPr>
        <w:keepNext/>
        <w:spacing w:after="60" w:before="160" w:line="288" w:lineRule="auto"/>
        <w:jc w:val="center"/>
      </w:pPr>
      <w:r>
        <w:rPr>
          <w:b/>
          <w:sz w:val="22"/>
        </w:rPr>
        <w:t>第9章　安全衛生・災害補償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第34条(安全衛生)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会社と従業員は、職場の安全と健康を守るため、法令と会社の指示を守らなければならない。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第35条(健康診断)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会社は、従業員に対し、入社時と毎年1回(深夜業に従事する者は6か月ごとに1回)、健康診断を行う。従業員は、正当な理由なくこれを拒んではならない。</w:t>
      </w:r>
    </w:p>
    <w:p>
      <w:pPr>
        <w:keepNext/>
        <w:spacing w:after="0" w:before="40" w:line="288" w:lineRule="auto"/>
        <w:jc w:val="left"/>
      </w:pPr>
      <w:r>
        <w:rPr>
          <w:b/>
          <w:sz w:val="20"/>
        </w:rPr>
        <w:t>第36条(災害補償)</w:t>
      </w:r>
    </w:p>
    <w:p>
      <w:pPr>
        <w:spacing w:after="60" w:before="0" w:line="269" w:lineRule="auto"/>
        <w:jc w:val="left"/>
      </w:pPr>
      <w:r>
        <w:rPr>
          <w:b w:val="0"/>
          <w:sz w:val="20"/>
        </w:rPr>
        <w:t>従業員が仕事中や通勤中にけがや病気をしたときは、労働基準法と労働者災害補償保険法(労災保険)にもとづいて補償を行う。</w:t>
      </w:r>
    </w:p>
    <w:p>
      <w:pPr>
        <w:spacing w:after="60" w:before="200" w:line="288" w:lineRule="auto"/>
        <w:jc w:val="center"/>
      </w:pPr>
      <w:r>
        <w:rPr>
          <w:b/>
          <w:sz w:val="22"/>
        </w:rPr>
        <w:t>附　則</w:t>
      </w:r>
    </w:p>
    <w:p>
      <w:pPr>
        <w:spacing w:after="80" w:before="0" w:line="288" w:lineRule="auto"/>
        <w:jc w:val="left"/>
      </w:pPr>
      <w:r>
        <w:rPr>
          <w:b w:val="0"/>
          <w:sz w:val="20"/>
        </w:rPr>
        <w:t>この規則は、20XX年○月○日から施行する。</w:t>
      </w:r>
    </w:p>
    <w:sectPr w:rsidR="00FC693F" w:rsidRPr="0006063C" w:rsidSect="00034616">
      <w:pgSz w:w="11906" w:h="16838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